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10DA2" w14:textId="12EA6B6D" w:rsidR="0013185E" w:rsidRDefault="0013185E" w:rsidP="007B0CF8">
      <w:pPr>
        <w:jc w:val="both"/>
        <w:rPr>
          <w:rFonts w:ascii="Cambria Math" w:hAnsi="Cambria Math" w:cs="Iskoola Pota"/>
          <w:sz w:val="24"/>
          <w:szCs w:val="24"/>
          <w:lang w:bidi="si-LK"/>
        </w:rPr>
      </w:pPr>
      <w:r>
        <w:rPr>
          <w:rFonts w:ascii="Cambria Math" w:hAnsi="Cambria Math" w:cs="Iskoola Pota"/>
          <w:sz w:val="24"/>
          <w:szCs w:val="24"/>
          <w:lang w:bidi="si-LK"/>
        </w:rPr>
        <w:t>Chairman ICTA</w:t>
      </w:r>
    </w:p>
    <w:p w14:paraId="7ED714D5" w14:textId="240315A7" w:rsidR="005C55FE" w:rsidRPr="007B0CF8" w:rsidRDefault="007B0CF8" w:rsidP="007B0CF8">
      <w:pPr>
        <w:jc w:val="both"/>
        <w:rPr>
          <w:rFonts w:ascii="Cambria Math" w:hAnsi="Cambria Math" w:cs="Iskoola Pota"/>
          <w:sz w:val="24"/>
          <w:szCs w:val="24"/>
          <w:lang w:bidi="si-LK"/>
        </w:rPr>
      </w:pPr>
      <w:r w:rsidRPr="007B0CF8">
        <w:rPr>
          <w:rFonts w:ascii="Cambria Math" w:hAnsi="Cambria Math" w:cs="Iskoola Pota"/>
          <w:sz w:val="24"/>
          <w:szCs w:val="24"/>
          <w:lang w:bidi="si-LK"/>
        </w:rPr>
        <w:t xml:space="preserve">As you are aware, Social Safety Nets Project is Results Based lending World Bank funded project Implemented by Ministry of Finance. ICTA </w:t>
      </w:r>
      <w:r w:rsidR="0013185E">
        <w:rPr>
          <w:rFonts w:ascii="Cambria Math" w:hAnsi="Cambria Math" w:cs="Iskoola Pota"/>
          <w:sz w:val="24"/>
          <w:szCs w:val="24"/>
          <w:lang w:bidi="si-LK"/>
        </w:rPr>
        <w:t>has been</w:t>
      </w:r>
      <w:r w:rsidRPr="007B0CF8">
        <w:rPr>
          <w:rFonts w:ascii="Cambria Math" w:hAnsi="Cambria Math" w:cs="Iskoola Pota"/>
          <w:sz w:val="24"/>
          <w:szCs w:val="24"/>
          <w:lang w:bidi="si-LK"/>
        </w:rPr>
        <w:t xml:space="preserve"> implementing partner from 2017 to date and took the responsibility to design develop Integrated Welfare Management System for the Welfare Benefits Board.</w:t>
      </w:r>
    </w:p>
    <w:p w14:paraId="7B0CB356" w14:textId="1B9A77F9" w:rsidR="007B0CF8" w:rsidRDefault="007B0CF8" w:rsidP="007B0CF8">
      <w:pPr>
        <w:jc w:val="both"/>
        <w:rPr>
          <w:rFonts w:ascii="Cambria Math" w:hAnsi="Cambria Math" w:cs="Iskoola Pota"/>
          <w:sz w:val="24"/>
          <w:szCs w:val="24"/>
          <w:lang w:bidi="si-LK"/>
        </w:rPr>
      </w:pPr>
      <w:r w:rsidRPr="007B0CF8">
        <w:rPr>
          <w:rFonts w:ascii="Cambria Math" w:hAnsi="Cambria Math" w:cs="Iskoola Pota"/>
          <w:sz w:val="24"/>
          <w:szCs w:val="24"/>
          <w:lang w:bidi="si-LK"/>
        </w:rPr>
        <w:t>Even though, IWMS has not been completed SRIS- Social Registry Information System has been developed</w:t>
      </w:r>
      <w:r w:rsidR="00F560F2">
        <w:rPr>
          <w:rFonts w:ascii="Cambria Math" w:hAnsi="Cambria Math" w:cs="Iskoola Pota"/>
          <w:sz w:val="24"/>
          <w:szCs w:val="24"/>
          <w:lang w:bidi="si-LK"/>
        </w:rPr>
        <w:t xml:space="preserve"> and submitted to WBB</w:t>
      </w:r>
      <w:r>
        <w:rPr>
          <w:rFonts w:ascii="Cambria Math" w:hAnsi="Cambria Math" w:cs="Iskoola Pota"/>
          <w:sz w:val="24"/>
          <w:szCs w:val="24"/>
          <w:lang w:bidi="si-LK"/>
        </w:rPr>
        <w:t>.</w:t>
      </w:r>
      <w:r w:rsidR="0013185E">
        <w:rPr>
          <w:rFonts w:ascii="Cambria Math" w:hAnsi="Cambria Math" w:cs="Iskoola Pota"/>
          <w:sz w:val="24"/>
          <w:szCs w:val="24"/>
          <w:lang w:bidi="si-LK"/>
        </w:rPr>
        <w:t xml:space="preserve"> By the end of 2020,</w:t>
      </w:r>
      <w:r>
        <w:rPr>
          <w:rFonts w:ascii="Cambria Math" w:hAnsi="Cambria Math" w:cs="Iskoola Pota"/>
          <w:sz w:val="24"/>
          <w:szCs w:val="24"/>
          <w:lang w:bidi="si-LK"/>
        </w:rPr>
        <w:t xml:space="preserve"> 2.3 </w:t>
      </w:r>
      <w:r w:rsidR="00F560F2">
        <w:rPr>
          <w:rFonts w:ascii="Cambria Math" w:hAnsi="Cambria Math" w:cs="Iskoola Pota"/>
          <w:sz w:val="24"/>
          <w:szCs w:val="24"/>
          <w:lang w:bidi="si-LK"/>
        </w:rPr>
        <w:t>million</w:t>
      </w:r>
      <w:r>
        <w:rPr>
          <w:rFonts w:ascii="Cambria Math" w:hAnsi="Cambria Math" w:cs="Iskoola Pota"/>
          <w:sz w:val="24"/>
          <w:szCs w:val="24"/>
          <w:lang w:bidi="si-LK"/>
        </w:rPr>
        <w:t xml:space="preserve"> </w:t>
      </w:r>
      <w:r w:rsidR="00F560F2">
        <w:rPr>
          <w:rFonts w:ascii="Cambria Math" w:hAnsi="Cambria Math" w:cs="Iskoola Pota"/>
          <w:sz w:val="24"/>
          <w:szCs w:val="24"/>
          <w:lang w:bidi="si-LK"/>
        </w:rPr>
        <w:t xml:space="preserve">HH </w:t>
      </w:r>
      <w:r>
        <w:rPr>
          <w:rFonts w:ascii="Cambria Math" w:hAnsi="Cambria Math" w:cs="Iskoola Pota"/>
          <w:sz w:val="24"/>
          <w:szCs w:val="24"/>
          <w:lang w:bidi="si-LK"/>
        </w:rPr>
        <w:t xml:space="preserve">Survey Data Collected by </w:t>
      </w:r>
      <w:proofErr w:type="spellStart"/>
      <w:r>
        <w:rPr>
          <w:rFonts w:ascii="Cambria Math" w:hAnsi="Cambria Math" w:cs="Iskoola Pota"/>
          <w:sz w:val="24"/>
          <w:szCs w:val="24"/>
          <w:lang w:bidi="si-LK"/>
        </w:rPr>
        <w:t>Samurdhi</w:t>
      </w:r>
      <w:proofErr w:type="spellEnd"/>
      <w:r>
        <w:rPr>
          <w:rFonts w:ascii="Cambria Math" w:hAnsi="Cambria Math" w:cs="Iskoola Pota"/>
          <w:sz w:val="24"/>
          <w:szCs w:val="24"/>
          <w:lang w:bidi="si-LK"/>
        </w:rPr>
        <w:t xml:space="preserve"> Department have been Migrated to SRIS</w:t>
      </w:r>
      <w:r w:rsidR="00F560F2">
        <w:rPr>
          <w:rFonts w:ascii="Cambria Math" w:hAnsi="Cambria Math" w:cs="Iskoola Pota"/>
          <w:sz w:val="24"/>
          <w:szCs w:val="24"/>
          <w:lang w:bidi="si-LK"/>
        </w:rPr>
        <w:t xml:space="preserve"> and MOU has been signed to Update and share </w:t>
      </w:r>
      <w:r w:rsidR="0013185E">
        <w:rPr>
          <w:rFonts w:ascii="Cambria Math" w:hAnsi="Cambria Math" w:cs="Iskoola Pota"/>
          <w:sz w:val="24"/>
          <w:szCs w:val="24"/>
          <w:lang w:bidi="si-LK"/>
        </w:rPr>
        <w:t>these</w:t>
      </w:r>
      <w:r w:rsidR="00F560F2">
        <w:rPr>
          <w:rFonts w:ascii="Cambria Math" w:hAnsi="Cambria Math" w:cs="Iskoola Pota"/>
          <w:sz w:val="24"/>
          <w:szCs w:val="24"/>
          <w:lang w:bidi="si-LK"/>
        </w:rPr>
        <w:t xml:space="preserve"> data with department of </w:t>
      </w:r>
      <w:proofErr w:type="spellStart"/>
      <w:r w:rsidR="00F560F2">
        <w:rPr>
          <w:rFonts w:ascii="Cambria Math" w:hAnsi="Cambria Math" w:cs="Iskoola Pota"/>
          <w:sz w:val="24"/>
          <w:szCs w:val="24"/>
          <w:lang w:bidi="si-LK"/>
        </w:rPr>
        <w:t>Samurdhi</w:t>
      </w:r>
      <w:proofErr w:type="spellEnd"/>
      <w:r>
        <w:rPr>
          <w:rFonts w:ascii="Cambria Math" w:hAnsi="Cambria Math" w:cs="Iskoola Pota"/>
          <w:sz w:val="24"/>
          <w:szCs w:val="24"/>
          <w:lang w:bidi="si-LK"/>
        </w:rPr>
        <w:t>.</w:t>
      </w:r>
      <w:r w:rsidR="0013185E">
        <w:rPr>
          <w:rFonts w:ascii="Cambria Math" w:hAnsi="Cambria Math" w:cs="Iskoola Pota"/>
          <w:sz w:val="24"/>
          <w:szCs w:val="24"/>
          <w:lang w:bidi="si-LK"/>
        </w:rPr>
        <w:t xml:space="preserve"> We both collaboratively planned to verify these data within next 7</w:t>
      </w:r>
      <w:r w:rsidR="0013185E" w:rsidRPr="0013185E">
        <w:rPr>
          <w:rFonts w:ascii="Cambria Math" w:hAnsi="Cambria Math" w:cs="Iskoola Pota"/>
          <w:sz w:val="24"/>
          <w:szCs w:val="24"/>
          <w:vertAlign w:val="superscript"/>
          <w:lang w:bidi="si-LK"/>
        </w:rPr>
        <w:t>th</w:t>
      </w:r>
      <w:r w:rsidR="0013185E">
        <w:rPr>
          <w:rFonts w:ascii="Cambria Math" w:hAnsi="Cambria Math" w:cs="Iskoola Pota"/>
          <w:sz w:val="24"/>
          <w:szCs w:val="24"/>
          <w:lang w:bidi="si-LK"/>
        </w:rPr>
        <w:t xml:space="preserve"> months.  </w:t>
      </w:r>
    </w:p>
    <w:p w14:paraId="4603CA74" w14:textId="77777777" w:rsidR="006D6D79" w:rsidRDefault="007B0CF8" w:rsidP="007B0CF8">
      <w:pPr>
        <w:jc w:val="both"/>
        <w:rPr>
          <w:rFonts w:ascii="Cambria Math" w:hAnsi="Cambria Math" w:cs="Iskoola Pota"/>
          <w:sz w:val="24"/>
          <w:szCs w:val="24"/>
          <w:lang w:bidi="si-LK"/>
        </w:rPr>
      </w:pPr>
      <w:r>
        <w:rPr>
          <w:rFonts w:ascii="Cambria Math" w:hAnsi="Cambria Math" w:cs="Iskoola Pota"/>
          <w:sz w:val="24"/>
          <w:szCs w:val="24"/>
          <w:lang w:bidi="si-LK"/>
        </w:rPr>
        <w:t xml:space="preserve">We have Develop mobile application for the data verification and process initiated with 7 months target. </w:t>
      </w:r>
      <w:r w:rsidR="00F560F2">
        <w:rPr>
          <w:rFonts w:ascii="Cambria Math" w:hAnsi="Cambria Math" w:cs="Iskoola Pota"/>
          <w:sz w:val="24"/>
          <w:szCs w:val="24"/>
          <w:lang w:bidi="si-LK"/>
        </w:rPr>
        <w:t>We have</w:t>
      </w:r>
      <w:r>
        <w:rPr>
          <w:rFonts w:ascii="Cambria Math" w:hAnsi="Cambria Math" w:cs="Iskoola Pota"/>
          <w:sz w:val="24"/>
          <w:szCs w:val="24"/>
          <w:lang w:bidi="si-LK"/>
        </w:rPr>
        <w:t xml:space="preserve"> Disbursement link targets </w:t>
      </w:r>
      <w:r w:rsidR="00F560F2">
        <w:rPr>
          <w:rFonts w:ascii="Cambria Math" w:hAnsi="Cambria Math" w:cs="Iskoola Pota"/>
          <w:sz w:val="24"/>
          <w:szCs w:val="24"/>
          <w:lang w:bidi="si-LK"/>
        </w:rPr>
        <w:t>to achieve within this year.</w:t>
      </w:r>
      <w:r w:rsidR="0013185E">
        <w:rPr>
          <w:rFonts w:ascii="Cambria Math" w:hAnsi="Cambria Math" w:cs="Iskoola Pota"/>
          <w:sz w:val="24"/>
          <w:szCs w:val="24"/>
          <w:lang w:bidi="si-LK"/>
        </w:rPr>
        <w:t xml:space="preserve"> </w:t>
      </w:r>
    </w:p>
    <w:p w14:paraId="0325759A" w14:textId="60EB82BF" w:rsidR="007B0CF8" w:rsidRPr="006D6D79" w:rsidRDefault="0013185E" w:rsidP="007B0CF8">
      <w:pPr>
        <w:jc w:val="both"/>
        <w:rPr>
          <w:rFonts w:ascii="Cambria Math" w:hAnsi="Cambria Math" w:cs="Iskoola Pota"/>
          <w:b/>
          <w:bCs/>
          <w:i/>
          <w:iCs/>
          <w:sz w:val="24"/>
          <w:szCs w:val="24"/>
          <w:lang w:bidi="si-LK"/>
        </w:rPr>
      </w:pPr>
      <w:r w:rsidRPr="006D6D79">
        <w:rPr>
          <w:rFonts w:ascii="Cambria Math" w:hAnsi="Cambria Math" w:cs="Iskoola Pota"/>
          <w:b/>
          <w:bCs/>
          <w:i/>
          <w:iCs/>
          <w:sz w:val="24"/>
          <w:szCs w:val="24"/>
          <w:lang w:bidi="si-LK"/>
        </w:rPr>
        <w:t xml:space="preserve">Targets to be </w:t>
      </w:r>
      <w:r w:rsidR="006D6D79" w:rsidRPr="006D6D79">
        <w:rPr>
          <w:rFonts w:ascii="Cambria Math" w:hAnsi="Cambria Math" w:cs="Iskoola Pota"/>
          <w:b/>
          <w:bCs/>
          <w:i/>
          <w:iCs/>
          <w:sz w:val="24"/>
          <w:szCs w:val="24"/>
          <w:lang w:bidi="si-LK"/>
        </w:rPr>
        <w:t>achieved</w:t>
      </w:r>
      <w:r w:rsidRPr="006D6D79">
        <w:rPr>
          <w:rFonts w:ascii="Cambria Math" w:hAnsi="Cambria Math" w:cs="Iskoola Pota"/>
          <w:b/>
          <w:bCs/>
          <w:i/>
          <w:iCs/>
          <w:sz w:val="24"/>
          <w:szCs w:val="24"/>
          <w:lang w:bidi="si-LK"/>
        </w:rPr>
        <w:t xml:space="preserve"> as per the loan agreement. </w:t>
      </w:r>
    </w:p>
    <w:tbl>
      <w:tblPr>
        <w:tblStyle w:val="TableGrid"/>
        <w:tblW w:w="9547" w:type="dxa"/>
        <w:tblLook w:val="04A0" w:firstRow="1" w:lastRow="0" w:firstColumn="1" w:lastColumn="0" w:noHBand="0" w:noVBand="1"/>
      </w:tblPr>
      <w:tblGrid>
        <w:gridCol w:w="7890"/>
        <w:gridCol w:w="1657"/>
      </w:tblGrid>
      <w:tr w:rsidR="00F560F2" w:rsidRPr="0013185E" w14:paraId="2BF72216" w14:textId="77777777" w:rsidTr="00F560F2">
        <w:trPr>
          <w:trHeight w:val="421"/>
        </w:trPr>
        <w:tc>
          <w:tcPr>
            <w:tcW w:w="7890" w:type="dxa"/>
          </w:tcPr>
          <w:p w14:paraId="4AB7FF19" w14:textId="631B6C2E" w:rsidR="00F560F2" w:rsidRPr="0013185E" w:rsidRDefault="00F560F2" w:rsidP="00F560F2">
            <w:pPr>
              <w:jc w:val="center"/>
              <w:rPr>
                <w:rFonts w:ascii="Times New Roman" w:eastAsia="Times New Roman" w:hAnsi="Times New Roman" w:cs="Times New Roman"/>
                <w:b/>
                <w:bCs/>
                <w:i/>
                <w:iCs/>
                <w:color w:val="404040"/>
                <w:sz w:val="24"/>
                <w:szCs w:val="24"/>
                <w:lang w:bidi="sa-IN"/>
              </w:rPr>
            </w:pPr>
            <w:r w:rsidRPr="0013185E">
              <w:rPr>
                <w:rFonts w:ascii="Times New Roman" w:eastAsia="Times New Roman" w:hAnsi="Times New Roman" w:cs="Times New Roman"/>
                <w:b/>
                <w:bCs/>
                <w:i/>
                <w:iCs/>
                <w:color w:val="404040"/>
                <w:sz w:val="24"/>
                <w:szCs w:val="24"/>
                <w:lang w:bidi="sa-IN"/>
              </w:rPr>
              <w:t>DLR</w:t>
            </w:r>
          </w:p>
        </w:tc>
        <w:tc>
          <w:tcPr>
            <w:tcW w:w="1657" w:type="dxa"/>
            <w:noWrap/>
          </w:tcPr>
          <w:p w14:paraId="0FC24C55" w14:textId="23A08D0B" w:rsidR="00F560F2" w:rsidRPr="0013185E" w:rsidRDefault="00F560F2" w:rsidP="00F560F2">
            <w:pPr>
              <w:jc w:val="center"/>
              <w:rPr>
                <w:rFonts w:ascii="Times New Roman" w:eastAsia="Times New Roman" w:hAnsi="Times New Roman" w:cs="Times New Roman"/>
                <w:b/>
                <w:bCs/>
                <w:color w:val="000000"/>
                <w:sz w:val="24"/>
                <w:szCs w:val="24"/>
                <w:lang w:bidi="sa-IN"/>
              </w:rPr>
            </w:pPr>
            <w:r w:rsidRPr="0013185E">
              <w:rPr>
                <w:rFonts w:ascii="Times New Roman" w:eastAsia="Times New Roman" w:hAnsi="Times New Roman" w:cs="Times New Roman"/>
                <w:b/>
                <w:bCs/>
                <w:color w:val="000000"/>
                <w:sz w:val="24"/>
                <w:szCs w:val="24"/>
                <w:lang w:bidi="sa-IN"/>
              </w:rPr>
              <w:t>(Target $MN)</w:t>
            </w:r>
          </w:p>
        </w:tc>
      </w:tr>
      <w:tr w:rsidR="00F560F2" w:rsidRPr="0013185E" w14:paraId="33CE2B93" w14:textId="77777777" w:rsidTr="00F560F2">
        <w:trPr>
          <w:trHeight w:val="421"/>
        </w:trPr>
        <w:tc>
          <w:tcPr>
            <w:tcW w:w="7890" w:type="dxa"/>
            <w:hideMark/>
          </w:tcPr>
          <w:p w14:paraId="66849F0E" w14:textId="77777777" w:rsidR="00F560F2" w:rsidRPr="00F560F2" w:rsidRDefault="00F560F2" w:rsidP="00F560F2">
            <w:pPr>
              <w:rPr>
                <w:rFonts w:ascii="Times New Roman" w:eastAsia="Times New Roman" w:hAnsi="Times New Roman" w:cs="Times New Roman"/>
                <w:b/>
                <w:bCs/>
                <w:i/>
                <w:iCs/>
                <w:color w:val="404040"/>
                <w:sz w:val="24"/>
                <w:szCs w:val="24"/>
                <w:lang w:bidi="sa-IN"/>
              </w:rPr>
            </w:pPr>
            <w:r w:rsidRPr="00F560F2">
              <w:rPr>
                <w:rFonts w:ascii="Times New Roman" w:eastAsia="Times New Roman" w:hAnsi="Times New Roman" w:cs="Times New Roman"/>
                <w:b/>
                <w:bCs/>
                <w:i/>
                <w:iCs/>
                <w:color w:val="404040"/>
                <w:sz w:val="24"/>
                <w:szCs w:val="24"/>
                <w:lang w:bidi="sa-IN"/>
              </w:rPr>
              <w:t>At least 90% of divisional secretariats have access to the SRIS interface and at least one staff member is trained in its use</w:t>
            </w:r>
          </w:p>
        </w:tc>
        <w:tc>
          <w:tcPr>
            <w:tcW w:w="1657" w:type="dxa"/>
            <w:noWrap/>
            <w:hideMark/>
          </w:tcPr>
          <w:p w14:paraId="08D6CEF4" w14:textId="77777777" w:rsidR="00F560F2" w:rsidRPr="00F560F2" w:rsidRDefault="00F560F2" w:rsidP="00F560F2">
            <w:pPr>
              <w:rPr>
                <w:rFonts w:ascii="Times New Roman" w:eastAsia="Times New Roman" w:hAnsi="Times New Roman" w:cs="Times New Roman"/>
                <w:b/>
                <w:bCs/>
                <w:color w:val="000000"/>
                <w:sz w:val="24"/>
                <w:szCs w:val="24"/>
                <w:lang w:bidi="sa-IN"/>
              </w:rPr>
            </w:pPr>
            <w:r w:rsidRPr="00F560F2">
              <w:rPr>
                <w:rFonts w:ascii="Times New Roman" w:eastAsia="Times New Roman" w:hAnsi="Times New Roman" w:cs="Times New Roman"/>
                <w:b/>
                <w:bCs/>
                <w:color w:val="000000"/>
                <w:sz w:val="24"/>
                <w:szCs w:val="24"/>
                <w:lang w:bidi="sa-IN"/>
              </w:rPr>
              <w:t xml:space="preserve">                           2.0 </w:t>
            </w:r>
          </w:p>
        </w:tc>
      </w:tr>
      <w:tr w:rsidR="00F560F2" w:rsidRPr="0013185E" w14:paraId="4F23005A" w14:textId="77777777" w:rsidTr="00F560F2">
        <w:trPr>
          <w:trHeight w:val="421"/>
        </w:trPr>
        <w:tc>
          <w:tcPr>
            <w:tcW w:w="7890" w:type="dxa"/>
            <w:noWrap/>
            <w:hideMark/>
          </w:tcPr>
          <w:p w14:paraId="2FA4D92B" w14:textId="77777777" w:rsidR="00F560F2" w:rsidRPr="00F560F2" w:rsidRDefault="00F560F2" w:rsidP="00F560F2">
            <w:pPr>
              <w:rPr>
                <w:rFonts w:ascii="Times New Roman" w:eastAsia="Times New Roman" w:hAnsi="Times New Roman" w:cs="Times New Roman"/>
                <w:b/>
                <w:bCs/>
                <w:i/>
                <w:iCs/>
                <w:color w:val="404040"/>
                <w:sz w:val="24"/>
                <w:szCs w:val="24"/>
                <w:lang w:bidi="sa-IN"/>
              </w:rPr>
            </w:pPr>
            <w:r w:rsidRPr="00F560F2">
              <w:rPr>
                <w:rFonts w:ascii="Times New Roman" w:eastAsia="Times New Roman" w:hAnsi="Times New Roman" w:cs="Times New Roman"/>
                <w:b/>
                <w:bCs/>
                <w:i/>
                <w:iCs/>
                <w:color w:val="404040"/>
                <w:sz w:val="24"/>
                <w:szCs w:val="24"/>
                <w:lang w:bidi="sa-IN"/>
              </w:rPr>
              <w:t xml:space="preserve">Data on 90% of </w:t>
            </w:r>
            <w:proofErr w:type="spellStart"/>
            <w:r w:rsidRPr="00F560F2">
              <w:rPr>
                <w:rFonts w:ascii="Times New Roman" w:eastAsia="Times New Roman" w:hAnsi="Times New Roman" w:cs="Times New Roman"/>
                <w:b/>
                <w:bCs/>
                <w:i/>
                <w:iCs/>
                <w:color w:val="404040"/>
                <w:sz w:val="24"/>
                <w:szCs w:val="24"/>
                <w:lang w:bidi="sa-IN"/>
              </w:rPr>
              <w:t>Samurdhi</w:t>
            </w:r>
            <w:proofErr w:type="spellEnd"/>
            <w:r w:rsidRPr="00F560F2">
              <w:rPr>
                <w:rFonts w:ascii="Times New Roman" w:eastAsia="Times New Roman" w:hAnsi="Times New Roman" w:cs="Times New Roman"/>
                <w:b/>
                <w:bCs/>
                <w:i/>
                <w:iCs/>
                <w:color w:val="404040"/>
                <w:sz w:val="24"/>
                <w:szCs w:val="24"/>
                <w:lang w:bidi="sa-IN"/>
              </w:rPr>
              <w:t xml:space="preserve"> beneficiaries accessible and updated in the Social Registry</w:t>
            </w:r>
          </w:p>
        </w:tc>
        <w:tc>
          <w:tcPr>
            <w:tcW w:w="1657" w:type="dxa"/>
            <w:noWrap/>
            <w:hideMark/>
          </w:tcPr>
          <w:p w14:paraId="622C0E07" w14:textId="77777777" w:rsidR="00F560F2" w:rsidRPr="00F560F2" w:rsidRDefault="00F560F2" w:rsidP="00F560F2">
            <w:pPr>
              <w:rPr>
                <w:rFonts w:ascii="Times New Roman" w:eastAsia="Times New Roman" w:hAnsi="Times New Roman" w:cs="Times New Roman"/>
                <w:b/>
                <w:bCs/>
                <w:color w:val="000000"/>
                <w:sz w:val="24"/>
                <w:szCs w:val="24"/>
                <w:lang w:bidi="sa-IN"/>
              </w:rPr>
            </w:pPr>
            <w:r w:rsidRPr="00F560F2">
              <w:rPr>
                <w:rFonts w:ascii="Times New Roman" w:eastAsia="Times New Roman" w:hAnsi="Times New Roman" w:cs="Times New Roman"/>
                <w:b/>
                <w:bCs/>
                <w:color w:val="000000"/>
                <w:sz w:val="24"/>
                <w:szCs w:val="24"/>
                <w:lang w:bidi="sa-IN"/>
              </w:rPr>
              <w:t xml:space="preserve">                           5.0 </w:t>
            </w:r>
          </w:p>
        </w:tc>
      </w:tr>
    </w:tbl>
    <w:p w14:paraId="47196D73" w14:textId="77777777" w:rsidR="009047FE" w:rsidRDefault="009047FE" w:rsidP="007B0CF8">
      <w:pPr>
        <w:jc w:val="both"/>
        <w:rPr>
          <w:rFonts w:ascii="Cambria Math" w:hAnsi="Cambria Math" w:cs="Iskoola Pota"/>
          <w:sz w:val="24"/>
          <w:szCs w:val="24"/>
          <w:lang w:bidi="si-LK"/>
        </w:rPr>
      </w:pPr>
    </w:p>
    <w:p w14:paraId="468A686B" w14:textId="268E95E6" w:rsidR="00F560F2" w:rsidRDefault="00F560F2" w:rsidP="007B0CF8">
      <w:pPr>
        <w:jc w:val="both"/>
        <w:rPr>
          <w:rFonts w:ascii="Cambria Math" w:hAnsi="Cambria Math" w:cs="Iskoola Pota"/>
          <w:sz w:val="24"/>
          <w:szCs w:val="24"/>
          <w:lang w:bidi="si-LK"/>
        </w:rPr>
      </w:pPr>
      <w:r>
        <w:rPr>
          <w:rFonts w:ascii="Cambria Math" w:hAnsi="Cambria Math" w:cs="Iskoola Pota"/>
          <w:sz w:val="24"/>
          <w:szCs w:val="24"/>
          <w:lang w:bidi="si-LK"/>
        </w:rPr>
        <w:t xml:space="preserve">Accordingly, we already working to achieve the above targets and also it has been informed and presented with </w:t>
      </w:r>
      <w:r w:rsidR="006D6D79">
        <w:rPr>
          <w:rFonts w:ascii="Cambria Math" w:hAnsi="Cambria Math" w:cs="Iskoola Pota"/>
          <w:sz w:val="24"/>
          <w:szCs w:val="24"/>
          <w:lang w:bidi="si-LK"/>
        </w:rPr>
        <w:t>by you</w:t>
      </w:r>
      <w:r>
        <w:rPr>
          <w:rFonts w:ascii="Cambria Math" w:hAnsi="Cambria Math" w:cs="Iskoola Pota"/>
          <w:sz w:val="24"/>
          <w:szCs w:val="24"/>
          <w:lang w:bidi="si-LK"/>
        </w:rPr>
        <w:t xml:space="preserve"> on National Citizen Database discussion meeting held 7</w:t>
      </w:r>
      <w:r w:rsidRPr="00F560F2">
        <w:rPr>
          <w:rFonts w:ascii="Cambria Math" w:hAnsi="Cambria Math" w:cs="Iskoola Pota"/>
          <w:sz w:val="24"/>
          <w:szCs w:val="24"/>
          <w:vertAlign w:val="superscript"/>
          <w:lang w:bidi="si-LK"/>
        </w:rPr>
        <w:t>th</w:t>
      </w:r>
      <w:r>
        <w:rPr>
          <w:rFonts w:ascii="Cambria Math" w:hAnsi="Cambria Math" w:cs="Iskoola Pota"/>
          <w:sz w:val="24"/>
          <w:szCs w:val="24"/>
          <w:lang w:bidi="si-LK"/>
        </w:rPr>
        <w:t xml:space="preserve"> under the chairmanship of the </w:t>
      </w:r>
      <w:r w:rsidR="0013185E">
        <w:rPr>
          <w:rFonts w:ascii="Cambria Math" w:hAnsi="Cambria Math" w:cs="Iskoola Pota"/>
          <w:sz w:val="24"/>
          <w:szCs w:val="24"/>
          <w:lang w:bidi="si-LK"/>
        </w:rPr>
        <w:t xml:space="preserve">hon. minister for Digital Infrastructure </w:t>
      </w:r>
      <w:proofErr w:type="spellStart"/>
      <w:r>
        <w:rPr>
          <w:rFonts w:ascii="Cambria Math" w:hAnsi="Cambria Math" w:cs="Iskoola Pota"/>
          <w:sz w:val="24"/>
          <w:szCs w:val="24"/>
          <w:lang w:bidi="si-LK"/>
        </w:rPr>
        <w:t>Namal</w:t>
      </w:r>
      <w:proofErr w:type="spellEnd"/>
      <w:r>
        <w:rPr>
          <w:rFonts w:ascii="Cambria Math" w:hAnsi="Cambria Math" w:cs="Iskoola Pota"/>
          <w:sz w:val="24"/>
          <w:szCs w:val="24"/>
          <w:lang w:bidi="si-LK"/>
        </w:rPr>
        <w:t xml:space="preserve"> </w:t>
      </w:r>
      <w:proofErr w:type="spellStart"/>
      <w:r>
        <w:rPr>
          <w:rFonts w:ascii="Cambria Math" w:hAnsi="Cambria Math" w:cs="Iskoola Pota"/>
          <w:sz w:val="24"/>
          <w:szCs w:val="24"/>
          <w:lang w:bidi="si-LK"/>
        </w:rPr>
        <w:t>Rajapakhe</w:t>
      </w:r>
      <w:proofErr w:type="spellEnd"/>
      <w:r>
        <w:rPr>
          <w:rFonts w:ascii="Cambria Math" w:hAnsi="Cambria Math" w:cs="Iskoola Pota"/>
          <w:sz w:val="24"/>
          <w:szCs w:val="24"/>
          <w:lang w:bidi="si-LK"/>
        </w:rPr>
        <w:t>.</w:t>
      </w:r>
    </w:p>
    <w:p w14:paraId="73E89D53" w14:textId="250B75DF" w:rsidR="0013185E" w:rsidRDefault="0013185E" w:rsidP="007B0CF8">
      <w:pPr>
        <w:jc w:val="both"/>
        <w:rPr>
          <w:rFonts w:ascii="Cambria Math" w:hAnsi="Cambria Math" w:cs="Iskoola Pota"/>
          <w:sz w:val="24"/>
          <w:szCs w:val="24"/>
          <w:lang w:bidi="si-LK"/>
        </w:rPr>
      </w:pPr>
      <w:r>
        <w:rPr>
          <w:rFonts w:ascii="Cambria Math" w:hAnsi="Cambria Math" w:cs="Iskoola Pota"/>
          <w:sz w:val="24"/>
          <w:szCs w:val="24"/>
          <w:lang w:bidi="si-LK"/>
        </w:rPr>
        <w:t xml:space="preserve">We have no objection for the sharing data with National Citizen Database which you are going to develop immediately. Therefore, we would like to inform you that we need you concern for the two-request made from SSNP before one month. </w:t>
      </w:r>
    </w:p>
    <w:p w14:paraId="4CE435B5" w14:textId="3DC51580" w:rsidR="0013185E" w:rsidRDefault="0013185E" w:rsidP="007B0CF8">
      <w:pPr>
        <w:jc w:val="both"/>
        <w:rPr>
          <w:rFonts w:ascii="Cambria Math" w:hAnsi="Cambria Math" w:cs="Iskoola Pota"/>
          <w:sz w:val="24"/>
          <w:szCs w:val="24"/>
          <w:lang w:bidi="si-LK"/>
        </w:rPr>
      </w:pPr>
      <w:r>
        <w:rPr>
          <w:rFonts w:ascii="Cambria Math" w:hAnsi="Cambria Math" w:cs="Iskoola Pota"/>
          <w:sz w:val="24"/>
          <w:szCs w:val="24"/>
          <w:lang w:bidi="si-LK"/>
        </w:rPr>
        <w:t>Your kind attention on this regard is highly appreciated.</w:t>
      </w:r>
    </w:p>
    <w:p w14:paraId="69CD693B" w14:textId="4CD6AF1C" w:rsidR="0013185E" w:rsidRDefault="0013185E" w:rsidP="007B0CF8">
      <w:pPr>
        <w:jc w:val="both"/>
        <w:rPr>
          <w:rFonts w:ascii="Cambria Math" w:hAnsi="Cambria Math" w:cs="Iskoola Pota"/>
          <w:sz w:val="24"/>
          <w:szCs w:val="24"/>
          <w:lang w:bidi="si-LK"/>
        </w:rPr>
      </w:pPr>
      <w:r>
        <w:rPr>
          <w:rFonts w:ascii="Cambria Math" w:hAnsi="Cambria Math" w:cs="Iskoola Pota"/>
          <w:sz w:val="24"/>
          <w:szCs w:val="24"/>
          <w:lang w:bidi="si-LK"/>
        </w:rPr>
        <w:t>Thank you</w:t>
      </w:r>
    </w:p>
    <w:p w14:paraId="63089651" w14:textId="36775724" w:rsidR="0013185E" w:rsidRDefault="0013185E" w:rsidP="007B0CF8">
      <w:pPr>
        <w:jc w:val="both"/>
        <w:rPr>
          <w:rFonts w:ascii="Cambria Math" w:hAnsi="Cambria Math" w:cs="Iskoola Pota"/>
          <w:sz w:val="24"/>
          <w:szCs w:val="24"/>
          <w:lang w:bidi="si-LK"/>
        </w:rPr>
      </w:pPr>
      <w:r>
        <w:rPr>
          <w:rFonts w:ascii="Cambria Math" w:hAnsi="Cambria Math" w:cs="Iskoola Pota"/>
          <w:sz w:val="24"/>
          <w:szCs w:val="24"/>
          <w:lang w:bidi="si-LK"/>
        </w:rPr>
        <w:t>DPD</w:t>
      </w:r>
    </w:p>
    <w:p w14:paraId="0E539F8B" w14:textId="77777777" w:rsidR="0013185E" w:rsidRDefault="0013185E" w:rsidP="007B0CF8">
      <w:pPr>
        <w:jc w:val="both"/>
        <w:rPr>
          <w:rFonts w:ascii="Cambria Math" w:hAnsi="Cambria Math" w:cs="Iskoola Pota"/>
          <w:sz w:val="24"/>
          <w:szCs w:val="24"/>
          <w:lang w:bidi="si-LK"/>
        </w:rPr>
      </w:pPr>
    </w:p>
    <w:p w14:paraId="6B6E2046" w14:textId="77777777" w:rsidR="0013185E" w:rsidRDefault="0013185E" w:rsidP="007B0CF8">
      <w:pPr>
        <w:jc w:val="both"/>
        <w:rPr>
          <w:rFonts w:ascii="Cambria Math" w:hAnsi="Cambria Math" w:cs="Iskoola Pota"/>
          <w:sz w:val="24"/>
          <w:szCs w:val="24"/>
          <w:lang w:bidi="si-LK"/>
        </w:rPr>
      </w:pPr>
    </w:p>
    <w:p w14:paraId="5C7F033E" w14:textId="77777777" w:rsidR="00F560F2" w:rsidRPr="007B0CF8" w:rsidRDefault="00F560F2" w:rsidP="007B0CF8">
      <w:pPr>
        <w:jc w:val="both"/>
        <w:rPr>
          <w:rFonts w:ascii="Cambria Math" w:hAnsi="Cambria Math" w:cs="Iskoola Pota"/>
          <w:sz w:val="24"/>
          <w:szCs w:val="24"/>
          <w:lang w:bidi="si-LK"/>
        </w:rPr>
      </w:pPr>
    </w:p>
    <w:sectPr w:rsidR="00F560F2" w:rsidRPr="007B0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AB"/>
    <w:rsid w:val="0013185E"/>
    <w:rsid w:val="002C4C4C"/>
    <w:rsid w:val="00350BFB"/>
    <w:rsid w:val="0037336A"/>
    <w:rsid w:val="003D5FDD"/>
    <w:rsid w:val="006D6D79"/>
    <w:rsid w:val="00707BAB"/>
    <w:rsid w:val="007B0CF8"/>
    <w:rsid w:val="009047FE"/>
    <w:rsid w:val="009D68CE"/>
    <w:rsid w:val="00CE3C91"/>
    <w:rsid w:val="00E36E70"/>
    <w:rsid w:val="00F560F2"/>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A4CA9"/>
  <w15:chartTrackingRefBased/>
  <w15:docId w15:val="{092BA1ED-9814-433D-B955-BD8401CC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6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7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2</cp:revision>
  <dcterms:created xsi:type="dcterms:W3CDTF">2021-07-02T08:11:00Z</dcterms:created>
  <dcterms:modified xsi:type="dcterms:W3CDTF">2021-07-03T05:29:00Z</dcterms:modified>
</cp:coreProperties>
</file>