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CA111" w14:textId="77777777" w:rsidR="00DE7077" w:rsidRPr="00DE7077" w:rsidRDefault="00DE7077">
      <w:pPr>
        <w:rPr>
          <w:b/>
          <w:bCs/>
          <w:sz w:val="24"/>
          <w:szCs w:val="24"/>
        </w:rPr>
      </w:pPr>
      <w:r w:rsidRPr="00DE7077">
        <w:rPr>
          <w:b/>
          <w:bCs/>
          <w:sz w:val="24"/>
          <w:szCs w:val="24"/>
        </w:rPr>
        <w:t xml:space="preserve">3.1.5. Development of Social Protection Strategy </w:t>
      </w:r>
    </w:p>
    <w:p w14:paraId="6C4E18F5" w14:textId="77777777" w:rsidR="00DE7077" w:rsidRPr="00DE7077" w:rsidRDefault="00DE7077">
      <w:pPr>
        <w:rPr>
          <w:b/>
          <w:bCs/>
        </w:rPr>
      </w:pPr>
      <w:r w:rsidRPr="00DE7077">
        <w:rPr>
          <w:rFonts w:ascii="Segoe UI Symbol" w:hAnsi="Segoe UI Symbol" w:cs="Segoe UI Symbol"/>
          <w:b/>
          <w:bCs/>
        </w:rPr>
        <w:t>➔</w:t>
      </w:r>
      <w:r w:rsidRPr="00DE7077">
        <w:rPr>
          <w:b/>
          <w:bCs/>
        </w:rPr>
        <w:t xml:space="preserve"> Submission of 1st Draft report for National Social Protection Strategy </w:t>
      </w:r>
    </w:p>
    <w:p w14:paraId="7801ED7A" w14:textId="77777777" w:rsidR="00DE7077" w:rsidRDefault="00DE7077">
      <w:pPr>
        <w:rPr>
          <w:rFonts w:ascii="Times New Roman" w:hAnsi="Times New Roman" w:cs="Times New Roman"/>
          <w:sz w:val="24"/>
          <w:szCs w:val="24"/>
        </w:rPr>
      </w:pPr>
      <w:r w:rsidRPr="00DE7077">
        <w:rPr>
          <w:rFonts w:ascii="Times New Roman" w:hAnsi="Times New Roman" w:cs="Times New Roman"/>
          <w:sz w:val="24"/>
          <w:szCs w:val="24"/>
        </w:rPr>
        <w:t xml:space="preserve">Based on the final report submitted on National Social Protection Assessment, the consultant team will prepare National Social Protection Strategy. This will exclusively refer to the findings of the assessment conducted on prevailing status of the country, which include benchmarks, SWOT analysis, Gap analysis of the service provider, present status of vulnerability groups identified, etc. </w:t>
      </w:r>
    </w:p>
    <w:p w14:paraId="42F250BD" w14:textId="7BB55EC7" w:rsidR="005C55FE" w:rsidRPr="00DE7077" w:rsidRDefault="00DE7077">
      <w:pPr>
        <w:rPr>
          <w:rFonts w:ascii="Times New Roman" w:hAnsi="Times New Roman" w:cs="Times New Roman"/>
          <w:sz w:val="24"/>
          <w:szCs w:val="24"/>
        </w:rPr>
      </w:pPr>
      <w:r w:rsidRPr="00DE7077">
        <w:rPr>
          <w:rFonts w:ascii="Times New Roman" w:hAnsi="Times New Roman" w:cs="Times New Roman"/>
          <w:sz w:val="24"/>
          <w:szCs w:val="24"/>
        </w:rPr>
        <w:t xml:space="preserve">The draft report prepared on strategy will firstly be submitted to the client to be reviewed by the </w:t>
      </w:r>
      <w:r w:rsidRPr="00DE7077">
        <w:rPr>
          <w:rFonts w:ascii="Times New Roman" w:hAnsi="Times New Roman" w:cs="Times New Roman"/>
          <w:b/>
          <w:bCs/>
          <w:sz w:val="24"/>
          <w:szCs w:val="24"/>
          <w:u w:val="single"/>
        </w:rPr>
        <w:t>committee appointed</w:t>
      </w:r>
      <w:r w:rsidRPr="00DE7077">
        <w:rPr>
          <w:rFonts w:ascii="Times New Roman" w:hAnsi="Times New Roman" w:cs="Times New Roman"/>
          <w:sz w:val="24"/>
          <w:szCs w:val="24"/>
        </w:rPr>
        <w:t xml:space="preserve"> for this study.</w:t>
      </w:r>
    </w:p>
    <w:sectPr w:rsidR="005C55FE" w:rsidRPr="00DE70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077"/>
    <w:rsid w:val="002C4C4C"/>
    <w:rsid w:val="00350BFB"/>
    <w:rsid w:val="003D5FDD"/>
    <w:rsid w:val="00CE3C91"/>
    <w:rsid w:val="00DE7077"/>
    <w:rsid w:val="00E36E70"/>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2B884"/>
  <w15:chartTrackingRefBased/>
  <w15:docId w15:val="{23E4E860-E902-4578-8DF5-724C87D29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97</Words>
  <Characters>556</Characters>
  <Application>Microsoft Office Word</Application>
  <DocSecurity>0</DocSecurity>
  <Lines>4</Lines>
  <Paragraphs>1</Paragraphs>
  <ScaleCrop>false</ScaleCrop>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 01</dc:creator>
  <cp:keywords/>
  <dc:description/>
  <cp:lastModifiedBy>Information Technology 01</cp:lastModifiedBy>
  <cp:revision>1</cp:revision>
  <dcterms:created xsi:type="dcterms:W3CDTF">2021-05-21T14:33:00Z</dcterms:created>
  <dcterms:modified xsi:type="dcterms:W3CDTF">2021-05-21T14:50:00Z</dcterms:modified>
</cp:coreProperties>
</file>